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628" w:rsidRPr="00426784" w:rsidRDefault="00426784">
      <w:pPr>
        <w:pStyle w:val="Standard"/>
        <w:jc w:val="center"/>
        <w:rPr>
          <w:rFonts w:ascii="Arial" w:eastAsia="Times New Roman" w:hAnsi="Arial" w:cs="Arial"/>
          <w:b/>
          <w:sz w:val="26"/>
          <w:lang w:eastAsia="pl-PL"/>
        </w:rPr>
      </w:pPr>
      <w:bookmarkStart w:id="0" w:name="_GoBack"/>
      <w:bookmarkEnd w:id="0"/>
      <w:r w:rsidRPr="00426784">
        <w:rPr>
          <w:rFonts w:ascii="Arial" w:eastAsia="Times New Roman" w:hAnsi="Arial" w:cs="Arial"/>
          <w:b/>
          <w:sz w:val="26"/>
          <w:lang w:eastAsia="pl-PL"/>
        </w:rPr>
        <w:t>Uzasadnienie do projektu nr 4 (druk nr 47-1) z dnia 22 maja 2019 r. Uchwały Rady Gminy Krzywcza w sprawie przyjęcia „Programu Ochrony Środowiska dla Gminy Krzywcza na lata 2019-2022 z uwzględnieniem perspektywy do</w:t>
      </w:r>
      <w:r>
        <w:rPr>
          <w:rFonts w:ascii="Arial" w:eastAsia="Times New Roman" w:hAnsi="Arial" w:cs="Arial"/>
          <w:b/>
          <w:sz w:val="26"/>
          <w:lang w:eastAsia="pl-PL"/>
        </w:rPr>
        <w:t> </w:t>
      </w:r>
      <w:r w:rsidRPr="00426784">
        <w:rPr>
          <w:rFonts w:ascii="Arial" w:eastAsia="Times New Roman" w:hAnsi="Arial" w:cs="Arial"/>
          <w:b/>
          <w:sz w:val="26"/>
          <w:lang w:eastAsia="pl-PL"/>
        </w:rPr>
        <w:t>roku 2025” wraz z prognozą oddziaływania na środowisko</w:t>
      </w:r>
    </w:p>
    <w:p w:rsidR="00166628" w:rsidRPr="00426784" w:rsidRDefault="00166628">
      <w:pPr>
        <w:pStyle w:val="Standard"/>
        <w:jc w:val="center"/>
        <w:rPr>
          <w:rFonts w:ascii="Arial" w:hAnsi="Arial" w:cs="Arial"/>
          <w:i/>
          <w:sz w:val="26"/>
          <w:szCs w:val="26"/>
        </w:rPr>
      </w:pPr>
    </w:p>
    <w:p w:rsidR="00166628" w:rsidRPr="00426784" w:rsidRDefault="00166628">
      <w:pPr>
        <w:pStyle w:val="Standard"/>
        <w:jc w:val="center"/>
        <w:rPr>
          <w:rFonts w:ascii="Arial" w:hAnsi="Arial" w:cs="Arial"/>
          <w:i/>
          <w:sz w:val="26"/>
          <w:szCs w:val="26"/>
        </w:rPr>
      </w:pPr>
    </w:p>
    <w:p w:rsidR="00426784" w:rsidRPr="00426784" w:rsidRDefault="004F48CC">
      <w:pPr>
        <w:pStyle w:val="Standarduser"/>
        <w:jc w:val="both"/>
        <w:rPr>
          <w:rFonts w:ascii="Arial" w:hAnsi="Arial" w:cs="Arial"/>
          <w:sz w:val="26"/>
          <w:szCs w:val="26"/>
          <w:lang w:val="pl-PL"/>
        </w:rPr>
      </w:pPr>
      <w:r w:rsidRPr="00426784">
        <w:rPr>
          <w:rFonts w:ascii="Arial" w:hAnsi="Arial" w:cs="Arial"/>
          <w:sz w:val="26"/>
          <w:szCs w:val="26"/>
          <w:lang w:val="pl-PL"/>
        </w:rPr>
        <w:tab/>
        <w:t>Zgodnie z art. 17 ust. 1 ustawy z dnia 27 kwietnia 2001</w:t>
      </w:r>
      <w:r w:rsidR="00426784" w:rsidRPr="00426784">
        <w:rPr>
          <w:rFonts w:ascii="Arial" w:hAnsi="Arial" w:cs="Arial"/>
          <w:sz w:val="26"/>
          <w:szCs w:val="26"/>
          <w:lang w:val="pl-PL"/>
        </w:rPr>
        <w:t xml:space="preserve"> </w:t>
      </w:r>
      <w:r w:rsidRPr="00426784">
        <w:rPr>
          <w:rFonts w:ascii="Arial" w:hAnsi="Arial" w:cs="Arial"/>
          <w:sz w:val="26"/>
          <w:szCs w:val="26"/>
          <w:lang w:val="pl-PL"/>
        </w:rPr>
        <w:t>r. Prawo ochrony środowiska (Dz.</w:t>
      </w:r>
      <w:r w:rsidR="00426784" w:rsidRPr="00426784">
        <w:rPr>
          <w:rFonts w:ascii="Arial" w:hAnsi="Arial" w:cs="Arial"/>
          <w:sz w:val="26"/>
          <w:szCs w:val="26"/>
          <w:lang w:val="pl-PL"/>
        </w:rPr>
        <w:t xml:space="preserve"> </w:t>
      </w:r>
      <w:r w:rsidRPr="00426784">
        <w:rPr>
          <w:rFonts w:ascii="Arial" w:hAnsi="Arial" w:cs="Arial"/>
          <w:sz w:val="26"/>
          <w:szCs w:val="26"/>
          <w:lang w:val="pl-PL"/>
        </w:rPr>
        <w:t>U. z 2018 r. poz. 799, z </w:t>
      </w:r>
      <w:proofErr w:type="spellStart"/>
      <w:r w:rsidRPr="00426784">
        <w:rPr>
          <w:rFonts w:ascii="Arial" w:hAnsi="Arial" w:cs="Arial"/>
          <w:sz w:val="26"/>
          <w:szCs w:val="26"/>
          <w:lang w:val="pl-PL"/>
        </w:rPr>
        <w:t>późn</w:t>
      </w:r>
      <w:proofErr w:type="spellEnd"/>
      <w:r w:rsidRPr="00426784">
        <w:rPr>
          <w:rFonts w:ascii="Arial" w:hAnsi="Arial" w:cs="Arial"/>
          <w:sz w:val="26"/>
          <w:szCs w:val="26"/>
          <w:lang w:val="pl-PL"/>
        </w:rPr>
        <w:t>. zm.) gmina w celu realizacji polityki ochrony środowiska sporządza „Program Ochrony Środowiska dla Gminy Krzywcza na lata 2019-2022 z uwzględnieniem perspektywy do roku 2025” uwzględniając cele zawarte w strategiach, program</w:t>
      </w:r>
      <w:r w:rsidR="00426784" w:rsidRPr="00426784">
        <w:rPr>
          <w:rFonts w:ascii="Arial" w:hAnsi="Arial" w:cs="Arial"/>
          <w:sz w:val="26"/>
          <w:szCs w:val="26"/>
          <w:lang w:val="pl-PL"/>
        </w:rPr>
        <w:t>ach i dokumentach programowych.</w:t>
      </w:r>
    </w:p>
    <w:p w:rsidR="00166628" w:rsidRPr="00426784" w:rsidRDefault="004F48CC">
      <w:pPr>
        <w:pStyle w:val="Standarduser"/>
        <w:jc w:val="both"/>
        <w:rPr>
          <w:rFonts w:ascii="Arial" w:hAnsi="Arial" w:cs="Arial"/>
          <w:sz w:val="26"/>
          <w:szCs w:val="26"/>
          <w:lang w:val="pl-PL"/>
        </w:rPr>
      </w:pPr>
      <w:r w:rsidRPr="00426784">
        <w:rPr>
          <w:rFonts w:ascii="Arial" w:hAnsi="Arial" w:cs="Arial"/>
          <w:sz w:val="26"/>
          <w:szCs w:val="26"/>
          <w:lang w:val="pl-PL"/>
        </w:rPr>
        <w:t>Na podstawie art. 18 ust. 1 ww. ustawy program uchwala rada gminy.</w:t>
      </w:r>
    </w:p>
    <w:p w:rsidR="00166628" w:rsidRPr="00426784" w:rsidRDefault="004F48CC">
      <w:pPr>
        <w:pStyle w:val="Standarduser"/>
        <w:jc w:val="both"/>
        <w:rPr>
          <w:rFonts w:ascii="Arial" w:hAnsi="Arial" w:cs="Arial"/>
          <w:sz w:val="26"/>
          <w:szCs w:val="26"/>
          <w:lang w:val="pl-PL"/>
        </w:rPr>
      </w:pPr>
      <w:r w:rsidRPr="00426784">
        <w:rPr>
          <w:rFonts w:ascii="Arial" w:hAnsi="Arial" w:cs="Arial"/>
          <w:sz w:val="26"/>
          <w:szCs w:val="26"/>
          <w:lang w:val="pl-PL"/>
        </w:rPr>
        <w:tab/>
        <w:t>Przed uchwaleniem programu gmina uzyskała wymagane prawem uzgodnienia i opinie. Pozytywne opinie co do „Programu Ochrony Środowiska dla Gminy Krzywcza na lata 2019-2022 z uwzględnieniem perspektywy do roku 2025”</w:t>
      </w:r>
      <w:r w:rsidR="00426784" w:rsidRPr="00426784">
        <w:rPr>
          <w:rFonts w:ascii="Arial" w:hAnsi="Arial" w:cs="Arial"/>
          <w:sz w:val="26"/>
          <w:szCs w:val="26"/>
          <w:lang w:val="pl-PL"/>
        </w:rPr>
        <w:t xml:space="preserve"> </w:t>
      </w:r>
      <w:r w:rsidRPr="00426784">
        <w:rPr>
          <w:rFonts w:ascii="Arial" w:hAnsi="Arial" w:cs="Arial"/>
          <w:sz w:val="26"/>
          <w:szCs w:val="26"/>
          <w:lang w:val="pl-PL"/>
        </w:rPr>
        <w:t>wyraził Podkarpacki Państwowy Wojewódzki Inspektor Sanitarny opinią znak SNZ.9020.3.3.2019.BW z dnia 23.04.2019</w:t>
      </w:r>
      <w:r w:rsidR="00426784" w:rsidRPr="00426784">
        <w:rPr>
          <w:rFonts w:ascii="Arial" w:hAnsi="Arial" w:cs="Arial"/>
          <w:sz w:val="26"/>
          <w:szCs w:val="26"/>
          <w:lang w:val="pl-PL"/>
        </w:rPr>
        <w:t xml:space="preserve"> </w:t>
      </w:r>
      <w:r w:rsidRPr="00426784">
        <w:rPr>
          <w:rFonts w:ascii="Arial" w:hAnsi="Arial" w:cs="Arial"/>
          <w:sz w:val="26"/>
          <w:szCs w:val="26"/>
          <w:lang w:val="pl-PL"/>
        </w:rPr>
        <w:t>r</w:t>
      </w:r>
      <w:r w:rsidR="00426784" w:rsidRPr="00426784">
        <w:rPr>
          <w:rFonts w:ascii="Arial" w:hAnsi="Arial" w:cs="Arial"/>
          <w:sz w:val="26"/>
          <w:szCs w:val="26"/>
          <w:lang w:val="pl-PL"/>
        </w:rPr>
        <w:t>.</w:t>
      </w:r>
      <w:r w:rsidRPr="00426784">
        <w:rPr>
          <w:rFonts w:ascii="Arial" w:hAnsi="Arial" w:cs="Arial"/>
          <w:sz w:val="26"/>
          <w:szCs w:val="26"/>
          <w:lang w:val="pl-PL"/>
        </w:rPr>
        <w:t>, Regionalny Dyrektor Ochrony Środowiska w Rzeszowie pismem znak WOOŚ.410.5.2.2019.AP.4 z dnia 8 maja 2019</w:t>
      </w:r>
      <w:r w:rsidR="00426784" w:rsidRPr="00426784">
        <w:rPr>
          <w:rFonts w:ascii="Arial" w:hAnsi="Arial" w:cs="Arial"/>
          <w:sz w:val="26"/>
          <w:szCs w:val="26"/>
          <w:lang w:val="pl-PL"/>
        </w:rPr>
        <w:t xml:space="preserve"> </w:t>
      </w:r>
      <w:r w:rsidRPr="00426784">
        <w:rPr>
          <w:rFonts w:ascii="Arial" w:hAnsi="Arial" w:cs="Arial"/>
          <w:sz w:val="26"/>
          <w:szCs w:val="26"/>
          <w:lang w:val="pl-PL"/>
        </w:rPr>
        <w:t>r</w:t>
      </w:r>
      <w:r w:rsidR="00426784" w:rsidRPr="00426784">
        <w:rPr>
          <w:rFonts w:ascii="Arial" w:hAnsi="Arial" w:cs="Arial"/>
          <w:sz w:val="26"/>
          <w:szCs w:val="26"/>
          <w:lang w:val="pl-PL"/>
        </w:rPr>
        <w:t>.</w:t>
      </w:r>
      <w:r w:rsidRPr="00426784">
        <w:rPr>
          <w:rFonts w:ascii="Arial" w:hAnsi="Arial" w:cs="Arial"/>
          <w:sz w:val="26"/>
          <w:szCs w:val="26"/>
          <w:lang w:val="pl-PL"/>
        </w:rPr>
        <w:t xml:space="preserve"> Zarząd Powiatu Przemyskiego Uchwałą Nr 45/2019 z dnia 14.05.2019 r.</w:t>
      </w:r>
    </w:p>
    <w:p w:rsidR="00166628" w:rsidRPr="00426784" w:rsidRDefault="004F48CC">
      <w:pPr>
        <w:pStyle w:val="Standarduser"/>
        <w:jc w:val="both"/>
        <w:rPr>
          <w:rFonts w:ascii="Arial" w:hAnsi="Arial"/>
          <w:sz w:val="26"/>
          <w:szCs w:val="26"/>
          <w:lang w:val="pl-PL"/>
        </w:rPr>
      </w:pPr>
      <w:r w:rsidRPr="00426784">
        <w:rPr>
          <w:rFonts w:ascii="Arial" w:hAnsi="Arial" w:cs="Arial"/>
          <w:sz w:val="26"/>
          <w:szCs w:val="26"/>
          <w:lang w:val="pl-PL"/>
        </w:rPr>
        <w:tab/>
      </w:r>
      <w:r w:rsidRPr="00426784">
        <w:rPr>
          <w:rFonts w:ascii="Arial" w:hAnsi="Arial" w:cs="Calibri Light"/>
          <w:sz w:val="26"/>
          <w:szCs w:val="26"/>
          <w:lang w:val="pl-PL"/>
        </w:rPr>
        <w:t xml:space="preserve">Wójt Gminy Krzywcza, działając na podstawie art. 39 ust. 1 i art. 54 ust. 2 ustawy z dnia  3 października 2008 r. o udostępnianiu informacji o środowisku </w:t>
      </w:r>
      <w:r w:rsidR="00426784" w:rsidRPr="00426784">
        <w:rPr>
          <w:rFonts w:ascii="Arial" w:hAnsi="Arial" w:cs="Calibri Light"/>
          <w:sz w:val="26"/>
          <w:szCs w:val="26"/>
          <w:lang w:val="pl-PL"/>
        </w:rPr>
        <w:br/>
      </w:r>
      <w:r w:rsidRPr="00426784">
        <w:rPr>
          <w:rFonts w:ascii="Arial" w:hAnsi="Arial" w:cs="Calibri Light"/>
          <w:sz w:val="26"/>
          <w:szCs w:val="26"/>
          <w:lang w:val="pl-PL"/>
        </w:rPr>
        <w:t xml:space="preserve">i jego ochronie, udziale społeczeństwa w ochronie środowiska oraz o ocenach oddziaływania na środowisko (Dz. U. </w:t>
      </w:r>
      <w:r w:rsidR="00426784" w:rsidRPr="00426784">
        <w:rPr>
          <w:rFonts w:ascii="Arial" w:hAnsi="Arial" w:cs="Calibri Light"/>
          <w:sz w:val="26"/>
          <w:szCs w:val="26"/>
          <w:lang w:val="pl-PL"/>
        </w:rPr>
        <w:t xml:space="preserve">z </w:t>
      </w:r>
      <w:r w:rsidRPr="00426784">
        <w:rPr>
          <w:rFonts w:ascii="Arial" w:hAnsi="Arial" w:cs="Calibri Light"/>
          <w:sz w:val="26"/>
          <w:szCs w:val="26"/>
          <w:lang w:val="pl-PL"/>
        </w:rPr>
        <w:t>2018</w:t>
      </w:r>
      <w:r w:rsidR="00426784" w:rsidRPr="00426784">
        <w:rPr>
          <w:rFonts w:ascii="Arial" w:hAnsi="Arial" w:cs="Calibri Light"/>
          <w:sz w:val="26"/>
          <w:szCs w:val="26"/>
          <w:lang w:val="pl-PL"/>
        </w:rPr>
        <w:t xml:space="preserve"> r. </w:t>
      </w:r>
      <w:r w:rsidRPr="00426784">
        <w:rPr>
          <w:rFonts w:ascii="Arial" w:hAnsi="Arial" w:cs="Calibri Light"/>
          <w:sz w:val="26"/>
          <w:szCs w:val="26"/>
          <w:lang w:val="pl-PL"/>
        </w:rPr>
        <w:t>poz. 2081), dokonał wyłożenia do</w:t>
      </w:r>
      <w:r w:rsidR="00426784" w:rsidRPr="00426784">
        <w:rPr>
          <w:rFonts w:ascii="Arial" w:hAnsi="Arial" w:cs="Calibri Light"/>
          <w:sz w:val="26"/>
          <w:szCs w:val="26"/>
          <w:lang w:val="pl-PL"/>
        </w:rPr>
        <w:t> </w:t>
      </w:r>
      <w:r w:rsidRPr="00426784">
        <w:rPr>
          <w:rFonts w:ascii="Arial" w:hAnsi="Arial" w:cs="Calibri Light"/>
          <w:sz w:val="26"/>
          <w:szCs w:val="26"/>
          <w:lang w:val="pl-PL"/>
        </w:rPr>
        <w:t>publicznego wglądu „Aktualizacji Programu Ochrony Środowiska dla Gminy Krzywcza na lata 2019-2022 z uwzględnieniem perspektywy do roku 2025” wraz z</w:t>
      </w:r>
      <w:r w:rsidR="00426784" w:rsidRPr="00426784">
        <w:rPr>
          <w:rFonts w:ascii="Arial" w:hAnsi="Arial" w:cs="Calibri Light"/>
          <w:sz w:val="26"/>
          <w:szCs w:val="26"/>
          <w:lang w:val="pl-PL"/>
        </w:rPr>
        <w:t> </w:t>
      </w:r>
      <w:r w:rsidRPr="00426784">
        <w:rPr>
          <w:rFonts w:ascii="Arial" w:hAnsi="Arial" w:cs="Calibri Light"/>
          <w:sz w:val="26"/>
          <w:szCs w:val="26"/>
          <w:lang w:val="pl-PL"/>
        </w:rPr>
        <w:t>prognozą oddziaływania na środowisko.</w:t>
      </w:r>
    </w:p>
    <w:p w:rsidR="00166628" w:rsidRPr="00426784" w:rsidRDefault="004F48CC">
      <w:pPr>
        <w:pStyle w:val="Standarduser"/>
        <w:jc w:val="both"/>
        <w:rPr>
          <w:rFonts w:ascii="Arial" w:hAnsi="Arial" w:cs="Arial"/>
          <w:sz w:val="26"/>
          <w:szCs w:val="26"/>
          <w:lang w:val="pl-PL"/>
        </w:rPr>
      </w:pPr>
      <w:r w:rsidRPr="00426784">
        <w:rPr>
          <w:rFonts w:ascii="Arial" w:hAnsi="Arial" w:cs="Calibri Light"/>
          <w:sz w:val="26"/>
          <w:szCs w:val="26"/>
          <w:lang w:val="pl-PL"/>
        </w:rPr>
        <w:t xml:space="preserve">Dokumentacja była dostępna do wglądu w terminie 21 dni od dnia publicznego ogłoszenia tj. od dnia 17 kwietnia 2019 r. do dnia 8 maja 2019 r. w siedzibie Urzędu Gminy Krzywcza, </w:t>
      </w:r>
      <w:bookmarkStart w:id="1" w:name="_Hlk5880965"/>
      <w:r w:rsidRPr="00426784">
        <w:rPr>
          <w:rFonts w:ascii="Arial" w:hAnsi="Arial" w:cs="Calibri Light"/>
          <w:sz w:val="26"/>
          <w:szCs w:val="26"/>
          <w:lang w:val="pl-PL"/>
        </w:rPr>
        <w:t>Krzywcza 36, 37-755 Krzywcza</w:t>
      </w:r>
      <w:bookmarkEnd w:id="1"/>
      <w:r w:rsidRPr="00426784">
        <w:rPr>
          <w:rFonts w:ascii="Arial" w:hAnsi="Arial" w:cs="Calibri Light"/>
          <w:sz w:val="26"/>
          <w:szCs w:val="26"/>
          <w:lang w:val="pl-PL"/>
        </w:rPr>
        <w:t>, pokój nr 6 w godzinach urzędowania lub w wersji elektronicznej na stronie internetowej Gminy Krzywcza. W wymaganym terminie nie wpłynęły żadne wnioski lub uwagi.</w:t>
      </w:r>
    </w:p>
    <w:p w:rsidR="00166628" w:rsidRPr="00426784" w:rsidRDefault="004F48CC">
      <w:pPr>
        <w:pStyle w:val="Standard"/>
        <w:jc w:val="both"/>
        <w:rPr>
          <w:rFonts w:ascii="Arial" w:hAnsi="Arial" w:cs="Arial"/>
          <w:i/>
          <w:sz w:val="26"/>
          <w:szCs w:val="26"/>
        </w:rPr>
      </w:pPr>
      <w:r w:rsidRPr="00426784">
        <w:rPr>
          <w:rFonts w:ascii="Arial" w:hAnsi="Arial" w:cs="Arial"/>
          <w:i/>
          <w:sz w:val="26"/>
          <w:szCs w:val="26"/>
        </w:rPr>
        <w:tab/>
      </w:r>
      <w:r w:rsidRPr="00426784">
        <w:rPr>
          <w:rFonts w:ascii="Arial" w:hAnsi="Arial" w:cs="Calibri Light"/>
          <w:sz w:val="26"/>
          <w:szCs w:val="26"/>
        </w:rPr>
        <w:t>Aktualizacji Programu Ochrony Środowiska jest podstawowym narzędziem prowadzenia polityki ekologicznej na terenie gminy. Program zawiera między innymi rozpoznanie aktualnego stanu środowiska w gminie, źródła jego zanieczyszczeń, analizę SWOT, propozycje oraz opis celów i zadań, które niezbędne są do kompleksowego rozwiązania problemów związanych z ochroną środowiska.</w:t>
      </w:r>
    </w:p>
    <w:p w:rsidR="00166628" w:rsidRPr="00426784" w:rsidRDefault="004F48CC">
      <w:pPr>
        <w:pStyle w:val="Standard"/>
        <w:jc w:val="both"/>
        <w:rPr>
          <w:rFonts w:ascii="Arial" w:hAnsi="Arial" w:cs="Calibri Light"/>
          <w:sz w:val="26"/>
          <w:szCs w:val="26"/>
        </w:rPr>
      </w:pPr>
      <w:r w:rsidRPr="00426784">
        <w:rPr>
          <w:rFonts w:ascii="Arial" w:hAnsi="Arial" w:cs="Calibri Light"/>
          <w:sz w:val="26"/>
          <w:szCs w:val="26"/>
        </w:rPr>
        <w:t>Program wspomaga dążenie do uzyskania w gminie sukcesywnego ograniczenia negatywnego wpływu na środowisko źródeł zanieczyszczeń, ochronę i rozwój walorów środowiska oraz racjonalne gospodarowanie z uwzględnieniem konieczności ochrony środowiska.</w:t>
      </w:r>
    </w:p>
    <w:p w:rsidR="00166628" w:rsidRPr="00426784" w:rsidRDefault="004F48CC">
      <w:pPr>
        <w:pStyle w:val="Standard"/>
        <w:jc w:val="both"/>
        <w:rPr>
          <w:rFonts w:ascii="Arial" w:hAnsi="Arial" w:cs="Calibri Light"/>
          <w:sz w:val="26"/>
          <w:szCs w:val="26"/>
        </w:rPr>
      </w:pPr>
      <w:r w:rsidRPr="00426784">
        <w:rPr>
          <w:rFonts w:ascii="Arial" w:hAnsi="Arial" w:cs="Calibri Light"/>
          <w:sz w:val="26"/>
          <w:szCs w:val="26"/>
        </w:rPr>
        <w:tab/>
        <w:t>Działania przewidziane do realizacji w ramach aktualizacji Programu, które mogą potencjalnie wpływać na środowisko to:</w:t>
      </w:r>
    </w:p>
    <w:p w:rsidR="00166628" w:rsidRDefault="004F48CC" w:rsidP="00426784">
      <w:pPr>
        <w:pStyle w:val="Standard"/>
        <w:numPr>
          <w:ilvl w:val="0"/>
          <w:numId w:val="7"/>
        </w:numPr>
        <w:ind w:left="360"/>
        <w:jc w:val="both"/>
        <w:rPr>
          <w:rFonts w:ascii="Arial" w:hAnsi="Arial" w:cs="Calibri Light"/>
          <w:sz w:val="26"/>
          <w:szCs w:val="26"/>
        </w:rPr>
      </w:pPr>
      <w:r w:rsidRPr="00426784">
        <w:rPr>
          <w:rFonts w:ascii="Arial" w:hAnsi="Arial" w:cs="Calibri Light"/>
          <w:sz w:val="26"/>
          <w:szCs w:val="26"/>
        </w:rPr>
        <w:t>Termomodernizacja budynków mieszkalnych, publicznych i usługowych</w:t>
      </w:r>
      <w:r w:rsidR="00426784">
        <w:rPr>
          <w:rFonts w:ascii="Arial" w:hAnsi="Arial" w:cs="Calibri Light"/>
          <w:sz w:val="26"/>
          <w:szCs w:val="26"/>
        </w:rPr>
        <w:t>,</w:t>
      </w:r>
    </w:p>
    <w:p w:rsidR="00166628" w:rsidRDefault="004F48CC" w:rsidP="00426784">
      <w:pPr>
        <w:pStyle w:val="Standard"/>
        <w:numPr>
          <w:ilvl w:val="0"/>
          <w:numId w:val="7"/>
        </w:numPr>
        <w:ind w:left="360"/>
        <w:jc w:val="both"/>
        <w:rPr>
          <w:rFonts w:ascii="Arial" w:hAnsi="Arial" w:cs="Calibri Light"/>
          <w:sz w:val="26"/>
          <w:szCs w:val="26"/>
        </w:rPr>
      </w:pPr>
      <w:r w:rsidRPr="00426784">
        <w:rPr>
          <w:rFonts w:ascii="Arial" w:hAnsi="Arial" w:cs="Calibri Light"/>
          <w:sz w:val="26"/>
          <w:szCs w:val="26"/>
        </w:rPr>
        <w:t xml:space="preserve">Wymiana oświetlenia zewnętrznego i wewnętrznego w budynkach publicznych </w:t>
      </w:r>
      <w:r w:rsidR="00426784" w:rsidRPr="00426784">
        <w:rPr>
          <w:rFonts w:ascii="Arial" w:hAnsi="Arial" w:cs="Calibri Light"/>
          <w:sz w:val="26"/>
          <w:szCs w:val="26"/>
        </w:rPr>
        <w:br/>
      </w:r>
      <w:r w:rsidRPr="00426784">
        <w:rPr>
          <w:rFonts w:ascii="Arial" w:hAnsi="Arial" w:cs="Calibri Light"/>
          <w:sz w:val="26"/>
          <w:szCs w:val="26"/>
        </w:rPr>
        <w:t xml:space="preserve">i prywatnych na energooszczędne, a także wymiana oświetlenia ulicznego </w:t>
      </w:r>
      <w:r w:rsidR="00426784">
        <w:rPr>
          <w:rFonts w:ascii="Arial" w:hAnsi="Arial" w:cs="Calibri Light"/>
          <w:sz w:val="26"/>
          <w:szCs w:val="26"/>
        </w:rPr>
        <w:br/>
      </w:r>
      <w:r w:rsidRPr="00426784">
        <w:rPr>
          <w:rFonts w:ascii="Arial" w:hAnsi="Arial" w:cs="Calibri Light"/>
          <w:sz w:val="26"/>
          <w:szCs w:val="26"/>
        </w:rPr>
        <w:t>na</w:t>
      </w:r>
      <w:r w:rsidR="00426784" w:rsidRPr="00426784">
        <w:rPr>
          <w:rFonts w:ascii="Arial" w:hAnsi="Arial" w:cs="Calibri Light"/>
          <w:sz w:val="26"/>
          <w:szCs w:val="26"/>
        </w:rPr>
        <w:t xml:space="preserve"> </w:t>
      </w:r>
      <w:r w:rsidRPr="00426784">
        <w:rPr>
          <w:rFonts w:ascii="Arial" w:hAnsi="Arial" w:cs="Calibri Light"/>
          <w:sz w:val="26"/>
          <w:szCs w:val="26"/>
        </w:rPr>
        <w:t>energooszczędne</w:t>
      </w:r>
      <w:r w:rsidR="00426784">
        <w:rPr>
          <w:rFonts w:ascii="Arial" w:hAnsi="Arial" w:cs="Calibri Light"/>
          <w:sz w:val="26"/>
          <w:szCs w:val="26"/>
        </w:rPr>
        <w:t>,</w:t>
      </w:r>
    </w:p>
    <w:p w:rsidR="00166628" w:rsidRDefault="004F48CC" w:rsidP="00426784">
      <w:pPr>
        <w:pStyle w:val="Standard"/>
        <w:numPr>
          <w:ilvl w:val="0"/>
          <w:numId w:val="7"/>
        </w:numPr>
        <w:ind w:left="360"/>
        <w:jc w:val="both"/>
        <w:rPr>
          <w:rFonts w:ascii="Arial" w:hAnsi="Arial" w:cs="Calibri Light"/>
          <w:sz w:val="26"/>
          <w:szCs w:val="26"/>
        </w:rPr>
      </w:pPr>
      <w:r w:rsidRPr="00426784">
        <w:rPr>
          <w:rFonts w:ascii="Arial" w:hAnsi="Arial" w:cs="Calibri Light"/>
          <w:sz w:val="26"/>
          <w:szCs w:val="26"/>
        </w:rPr>
        <w:t>Poprawa standardów technicznych infrastruktury drogowej</w:t>
      </w:r>
      <w:r w:rsidR="00426784">
        <w:rPr>
          <w:rFonts w:ascii="Arial" w:hAnsi="Arial" w:cs="Calibri Light"/>
          <w:sz w:val="26"/>
          <w:szCs w:val="26"/>
        </w:rPr>
        <w:t>,</w:t>
      </w:r>
    </w:p>
    <w:p w:rsidR="00166628" w:rsidRDefault="004F48CC" w:rsidP="00426784">
      <w:pPr>
        <w:pStyle w:val="Standard"/>
        <w:numPr>
          <w:ilvl w:val="0"/>
          <w:numId w:val="7"/>
        </w:numPr>
        <w:ind w:left="360"/>
        <w:jc w:val="both"/>
        <w:rPr>
          <w:rFonts w:ascii="Arial" w:hAnsi="Arial" w:cs="Calibri Light"/>
          <w:sz w:val="26"/>
          <w:szCs w:val="26"/>
        </w:rPr>
      </w:pPr>
      <w:r w:rsidRPr="00426784">
        <w:rPr>
          <w:rFonts w:ascii="Arial" w:hAnsi="Arial" w:cs="Calibri Light"/>
          <w:sz w:val="26"/>
          <w:szCs w:val="26"/>
        </w:rPr>
        <w:lastRenderedPageBreak/>
        <w:t>Modernizacja i rozbudowa ciągów komunikacyjnych</w:t>
      </w:r>
      <w:r w:rsidR="00426784">
        <w:rPr>
          <w:rFonts w:ascii="Arial" w:hAnsi="Arial" w:cs="Calibri Light"/>
          <w:sz w:val="26"/>
          <w:szCs w:val="26"/>
        </w:rPr>
        <w:t>,</w:t>
      </w:r>
    </w:p>
    <w:p w:rsidR="00166628" w:rsidRDefault="004F48CC" w:rsidP="00426784">
      <w:pPr>
        <w:pStyle w:val="Standard"/>
        <w:numPr>
          <w:ilvl w:val="0"/>
          <w:numId w:val="7"/>
        </w:numPr>
        <w:ind w:left="360"/>
        <w:jc w:val="both"/>
        <w:rPr>
          <w:rFonts w:ascii="Arial" w:hAnsi="Arial" w:cs="Calibri Light"/>
          <w:sz w:val="26"/>
          <w:szCs w:val="26"/>
        </w:rPr>
      </w:pPr>
      <w:r w:rsidRPr="00426784">
        <w:rPr>
          <w:rFonts w:ascii="Arial" w:hAnsi="Arial" w:cs="Calibri Light"/>
          <w:sz w:val="26"/>
          <w:szCs w:val="26"/>
        </w:rPr>
        <w:t>Rozbudowa i modernizacja systemów zbiorowego odprowadzania i</w:t>
      </w:r>
      <w:r w:rsidR="00426784">
        <w:rPr>
          <w:rFonts w:ascii="Arial" w:hAnsi="Arial" w:cs="Calibri Light"/>
          <w:sz w:val="26"/>
          <w:szCs w:val="26"/>
        </w:rPr>
        <w:t> </w:t>
      </w:r>
      <w:r w:rsidRPr="00426784">
        <w:rPr>
          <w:rFonts w:ascii="Arial" w:hAnsi="Arial" w:cs="Calibri Light"/>
          <w:sz w:val="26"/>
          <w:szCs w:val="26"/>
        </w:rPr>
        <w:t>oczyszczania ścieków komunalnych na obszarze gminy</w:t>
      </w:r>
      <w:r w:rsidR="00426784">
        <w:rPr>
          <w:rFonts w:ascii="Arial" w:hAnsi="Arial" w:cs="Calibri Light"/>
          <w:sz w:val="26"/>
          <w:szCs w:val="26"/>
        </w:rPr>
        <w:t>,</w:t>
      </w:r>
    </w:p>
    <w:p w:rsidR="00166628" w:rsidRDefault="004F48CC" w:rsidP="00426784">
      <w:pPr>
        <w:pStyle w:val="Standard"/>
        <w:numPr>
          <w:ilvl w:val="0"/>
          <w:numId w:val="7"/>
        </w:numPr>
        <w:ind w:left="360"/>
        <w:jc w:val="both"/>
        <w:rPr>
          <w:rFonts w:ascii="Arial" w:hAnsi="Arial" w:cs="Calibri Light"/>
          <w:sz w:val="26"/>
          <w:szCs w:val="26"/>
        </w:rPr>
      </w:pPr>
      <w:r w:rsidRPr="00426784">
        <w:rPr>
          <w:rFonts w:ascii="Arial" w:hAnsi="Arial" w:cs="Calibri Light"/>
          <w:sz w:val="26"/>
          <w:szCs w:val="26"/>
        </w:rPr>
        <w:t>Rozbudowa i modernizacja istniejącej sieci wodociągowej</w:t>
      </w:r>
      <w:r w:rsidR="00426784">
        <w:rPr>
          <w:rFonts w:ascii="Arial" w:hAnsi="Arial" w:cs="Calibri Light"/>
          <w:sz w:val="26"/>
          <w:szCs w:val="26"/>
        </w:rPr>
        <w:t>,</w:t>
      </w:r>
    </w:p>
    <w:p w:rsidR="00166628" w:rsidRDefault="004F48CC" w:rsidP="00426784">
      <w:pPr>
        <w:pStyle w:val="Standard"/>
        <w:numPr>
          <w:ilvl w:val="0"/>
          <w:numId w:val="7"/>
        </w:numPr>
        <w:ind w:left="360"/>
        <w:jc w:val="both"/>
        <w:rPr>
          <w:rFonts w:ascii="Arial" w:hAnsi="Arial" w:cs="Calibri Light"/>
          <w:sz w:val="26"/>
          <w:szCs w:val="26"/>
        </w:rPr>
      </w:pPr>
      <w:r w:rsidRPr="00426784">
        <w:rPr>
          <w:rFonts w:ascii="Arial" w:hAnsi="Arial" w:cs="Calibri Light"/>
          <w:sz w:val="26"/>
          <w:szCs w:val="26"/>
        </w:rPr>
        <w:t>Realizacja Programu Usuwania Azbestu dla Gminy Krzywcza</w:t>
      </w:r>
      <w:r w:rsidR="00426784">
        <w:rPr>
          <w:rFonts w:ascii="Arial" w:hAnsi="Arial" w:cs="Calibri Light"/>
          <w:sz w:val="26"/>
          <w:szCs w:val="26"/>
        </w:rPr>
        <w:t>,</w:t>
      </w:r>
    </w:p>
    <w:p w:rsidR="00166628" w:rsidRDefault="004F48CC" w:rsidP="00426784">
      <w:pPr>
        <w:pStyle w:val="Standard"/>
        <w:numPr>
          <w:ilvl w:val="0"/>
          <w:numId w:val="7"/>
        </w:numPr>
        <w:ind w:left="360"/>
        <w:jc w:val="both"/>
        <w:rPr>
          <w:rFonts w:ascii="Arial" w:hAnsi="Arial" w:cs="Calibri Light"/>
          <w:sz w:val="26"/>
          <w:szCs w:val="26"/>
        </w:rPr>
      </w:pPr>
      <w:r w:rsidRPr="00426784">
        <w:rPr>
          <w:rFonts w:ascii="Arial" w:hAnsi="Arial" w:cs="Calibri Light"/>
          <w:sz w:val="26"/>
          <w:szCs w:val="26"/>
        </w:rPr>
        <w:t>Likwidacja „dzikich wysypisk”</w:t>
      </w:r>
      <w:r w:rsidR="00426784">
        <w:rPr>
          <w:rFonts w:ascii="Arial" w:hAnsi="Arial" w:cs="Calibri Light"/>
          <w:sz w:val="26"/>
          <w:szCs w:val="26"/>
        </w:rPr>
        <w:t>,</w:t>
      </w:r>
    </w:p>
    <w:p w:rsidR="00166628" w:rsidRPr="00426784" w:rsidRDefault="004F48CC" w:rsidP="00426784">
      <w:pPr>
        <w:pStyle w:val="Standard"/>
        <w:numPr>
          <w:ilvl w:val="0"/>
          <w:numId w:val="7"/>
        </w:numPr>
        <w:ind w:left="360"/>
        <w:jc w:val="both"/>
        <w:rPr>
          <w:rFonts w:ascii="Arial" w:hAnsi="Arial" w:cs="Calibri Light"/>
          <w:sz w:val="26"/>
          <w:szCs w:val="26"/>
        </w:rPr>
      </w:pPr>
      <w:r w:rsidRPr="00426784">
        <w:rPr>
          <w:rFonts w:ascii="Arial" w:hAnsi="Arial" w:cs="Calibri Light"/>
          <w:sz w:val="26"/>
          <w:szCs w:val="26"/>
        </w:rPr>
        <w:t>Budowa Punktu Selektywnej Zbiórki Odpadów Komunalnych (PSZOK)</w:t>
      </w:r>
    </w:p>
    <w:p w:rsidR="00166628" w:rsidRDefault="004F48CC">
      <w:pPr>
        <w:pStyle w:val="Standard"/>
        <w:jc w:val="both"/>
        <w:rPr>
          <w:rFonts w:ascii="Arial" w:hAnsi="Arial" w:cs="Calibri Light"/>
          <w:sz w:val="26"/>
          <w:szCs w:val="26"/>
        </w:rPr>
      </w:pPr>
      <w:r w:rsidRPr="00426784">
        <w:rPr>
          <w:rFonts w:ascii="Arial" w:hAnsi="Arial" w:cs="Calibri Light"/>
          <w:sz w:val="26"/>
          <w:szCs w:val="26"/>
        </w:rPr>
        <w:t xml:space="preserve">Przeprowadzona w prognozie oddziaływania na środowisko analiza pozwala stwierdzić, że działania zawarte w Programie przyczynią się do poprawy stanu </w:t>
      </w:r>
      <w:r w:rsidR="00426784">
        <w:rPr>
          <w:rFonts w:ascii="Arial" w:hAnsi="Arial" w:cs="Calibri Light"/>
          <w:sz w:val="26"/>
          <w:szCs w:val="26"/>
        </w:rPr>
        <w:br/>
      </w:r>
      <w:r w:rsidRPr="00426784">
        <w:rPr>
          <w:rFonts w:ascii="Arial" w:hAnsi="Arial" w:cs="Calibri Light"/>
          <w:sz w:val="26"/>
          <w:szCs w:val="26"/>
        </w:rPr>
        <w:t>i jakości środowiska na terenie Gminy Krzywcza.</w:t>
      </w:r>
    </w:p>
    <w:p w:rsidR="00426784" w:rsidRDefault="00426784">
      <w:pPr>
        <w:pStyle w:val="Standard"/>
        <w:jc w:val="both"/>
        <w:rPr>
          <w:rFonts w:ascii="Arial" w:hAnsi="Arial" w:cs="Calibri Light"/>
          <w:sz w:val="26"/>
          <w:szCs w:val="26"/>
        </w:rPr>
      </w:pPr>
    </w:p>
    <w:p w:rsidR="00426784" w:rsidRDefault="00426784">
      <w:pPr>
        <w:pStyle w:val="Standard"/>
        <w:jc w:val="both"/>
        <w:rPr>
          <w:rFonts w:ascii="Arial" w:hAnsi="Arial" w:cs="Calibri Light"/>
          <w:sz w:val="26"/>
          <w:szCs w:val="26"/>
        </w:rPr>
      </w:pPr>
    </w:p>
    <w:p w:rsidR="00426784" w:rsidRDefault="00426784">
      <w:pPr>
        <w:pStyle w:val="Standard"/>
        <w:jc w:val="both"/>
        <w:rPr>
          <w:rFonts w:ascii="Arial" w:hAnsi="Arial" w:cs="Calibri Light"/>
          <w:sz w:val="26"/>
          <w:szCs w:val="26"/>
        </w:rPr>
      </w:pPr>
    </w:p>
    <w:p w:rsidR="00426784" w:rsidRPr="00426784" w:rsidRDefault="00426784">
      <w:pPr>
        <w:pStyle w:val="Standard"/>
        <w:jc w:val="both"/>
        <w:rPr>
          <w:rFonts w:ascii="Arial" w:hAnsi="Arial" w:cs="Calibri Light"/>
          <w:i/>
          <w:sz w:val="26"/>
          <w:szCs w:val="26"/>
        </w:rPr>
      </w:pPr>
      <w:r w:rsidRPr="00426784">
        <w:rPr>
          <w:rFonts w:ascii="Arial" w:hAnsi="Arial" w:cs="Calibri Light"/>
          <w:i/>
          <w:sz w:val="26"/>
          <w:szCs w:val="26"/>
        </w:rPr>
        <w:t>Opracował: Robert Kaszycki</w:t>
      </w:r>
    </w:p>
    <w:sectPr w:rsidR="00426784" w:rsidRPr="00426784" w:rsidSect="00426784">
      <w:head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A20" w:rsidRDefault="000C2A20">
      <w:r>
        <w:separator/>
      </w:r>
    </w:p>
  </w:endnote>
  <w:endnote w:type="continuationSeparator" w:id="0">
    <w:p w:rsidR="000C2A20" w:rsidRDefault="000C2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A20" w:rsidRDefault="000C2A20">
      <w:r>
        <w:rPr>
          <w:color w:val="000000"/>
        </w:rPr>
        <w:ptab w:relativeTo="margin" w:alignment="center" w:leader="none"/>
      </w:r>
    </w:p>
  </w:footnote>
  <w:footnote w:type="continuationSeparator" w:id="0">
    <w:p w:rsidR="000C2A20" w:rsidRDefault="000C2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546010"/>
      <w:docPartObj>
        <w:docPartGallery w:val="Page Numbers (Top of Page)"/>
        <w:docPartUnique/>
      </w:docPartObj>
    </w:sdtPr>
    <w:sdtEndPr/>
    <w:sdtContent>
      <w:p w:rsidR="00426784" w:rsidRDefault="00426784" w:rsidP="00426784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5C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64270"/>
    <w:multiLevelType w:val="multilevel"/>
    <w:tmpl w:val="0D4694BE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291C592D"/>
    <w:multiLevelType w:val="multilevel"/>
    <w:tmpl w:val="AE6CD6E2"/>
    <w:styleLink w:val="WW8Num4"/>
    <w:lvl w:ilvl="0">
      <w:start w:val="1"/>
      <w:numFmt w:val="lowerLetter"/>
      <w:lvlText w:val="%1)"/>
      <w:lvlJc w:val="left"/>
      <w:rPr>
        <w:rFonts w:ascii="Arial" w:hAnsi="Arial" w:cs="Arial"/>
        <w:sz w:val="26"/>
        <w:szCs w:val="26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2F121297"/>
    <w:multiLevelType w:val="multilevel"/>
    <w:tmpl w:val="CBE6DA70"/>
    <w:styleLink w:val="WW8Num5"/>
    <w:lvl w:ilvl="0">
      <w:start w:val="1"/>
      <w:numFmt w:val="lowerLetter"/>
      <w:lvlText w:val="%1)"/>
      <w:lvlJc w:val="left"/>
      <w:rPr>
        <w:rFonts w:ascii="Arial" w:hAnsi="Arial" w:cs="Arial"/>
        <w:sz w:val="26"/>
        <w:szCs w:val="26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3ECE153A"/>
    <w:multiLevelType w:val="multilevel"/>
    <w:tmpl w:val="F52E7D32"/>
    <w:styleLink w:val="WW8Num3"/>
    <w:lvl w:ilvl="0">
      <w:start w:val="1"/>
      <w:numFmt w:val="decimal"/>
      <w:lvlText w:val="%1."/>
      <w:lvlJc w:val="left"/>
      <w:rPr>
        <w:rFonts w:ascii="Arial" w:hAnsi="Arial" w:cs="Arial"/>
        <w:b/>
        <w:bCs/>
        <w:sz w:val="26"/>
        <w:szCs w:val="26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6AF03D39"/>
    <w:multiLevelType w:val="multilevel"/>
    <w:tmpl w:val="D24C4FBE"/>
    <w:styleLink w:val="WW8Num2"/>
    <w:lvl w:ilvl="0">
      <w:start w:val="1"/>
      <w:numFmt w:val="decimal"/>
      <w:lvlText w:val="%1."/>
      <w:lvlJc w:val="left"/>
      <w:rPr>
        <w:rFonts w:ascii="Arial" w:hAnsi="Arial" w:cs="Arial"/>
        <w:sz w:val="26"/>
        <w:szCs w:val="26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6BFF6930"/>
    <w:multiLevelType w:val="hybridMultilevel"/>
    <w:tmpl w:val="3DD6B5C0"/>
    <w:lvl w:ilvl="0" w:tplc="DBAC0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66628"/>
    <w:rsid w:val="000C2A20"/>
    <w:rsid w:val="00166628"/>
    <w:rsid w:val="001A3ECA"/>
    <w:rsid w:val="00426784"/>
    <w:rsid w:val="004F48CC"/>
    <w:rsid w:val="007C75CB"/>
    <w:rsid w:val="00B715AB"/>
    <w:rsid w:val="00D1172D"/>
    <w:rsid w:val="00EE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ucida Sans Unicode" w:hAnsi="Liberation Serif" w:cs="Mang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user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Akapitzlist">
    <w:name w:val="List Paragraph"/>
    <w:basedOn w:val="Standard"/>
    <w:qFormat/>
    <w:pPr>
      <w:ind w:left="720"/>
      <w:textAlignment w:val="auto"/>
    </w:pPr>
    <w:rPr>
      <w:szCs w:val="21"/>
    </w:rPr>
  </w:style>
  <w:style w:type="paragraph" w:customStyle="1" w:styleId="Indexuser">
    <w:name w:val="Index (user)"/>
    <w:basedOn w:val="Standarduser"/>
    <w:pPr>
      <w:suppressLineNumbers/>
    </w:pPr>
  </w:style>
  <w:style w:type="paragraph" w:customStyle="1" w:styleId="Textbodyuser">
    <w:name w:val="Text body (user)"/>
    <w:basedOn w:val="Standarduser"/>
    <w:pPr>
      <w:spacing w:after="120"/>
    </w:pPr>
  </w:style>
  <w:style w:type="paragraph" w:styleId="Nagwek">
    <w:name w:val="header"/>
    <w:basedOn w:val="Standarduser"/>
    <w:next w:val="Textbodyuser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Standarduser">
    <w:name w:val="Standard (user)"/>
    <w:pPr>
      <w:widowControl w:val="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TekstdymkaZnak">
    <w:name w:val="Tekst dymka Znak"/>
    <w:rPr>
      <w:rFonts w:ascii="Tahoma" w:hAnsi="Tahoma" w:cs="Tahoma"/>
      <w:kern w:val="3"/>
      <w:sz w:val="16"/>
      <w:szCs w:val="16"/>
      <w:lang w:val="de-DE" w:eastAsia="ja-JP" w:bidi="fa-IR"/>
    </w:rPr>
  </w:style>
  <w:style w:type="character" w:customStyle="1" w:styleId="NagwekZnak">
    <w:name w:val="Nagłówek Znak"/>
    <w:uiPriority w:val="99"/>
    <w:rPr>
      <w:rFonts w:ascii="Arial" w:hAnsi="Arial" w:cs="Arial"/>
      <w:kern w:val="3"/>
      <w:sz w:val="28"/>
      <w:szCs w:val="28"/>
      <w:lang w:val="de-DE" w:eastAsia="ja-JP" w:bidi="fa-IR"/>
    </w:rPr>
  </w:style>
  <w:style w:type="character" w:customStyle="1" w:styleId="StopkaZnak">
    <w:name w:val="Stopka Znak"/>
    <w:rPr>
      <w:kern w:val="3"/>
      <w:sz w:val="24"/>
      <w:szCs w:val="24"/>
      <w:lang w:val="de-DE" w:eastAsia="ja-JP" w:bidi="fa-IR"/>
    </w:rPr>
  </w:style>
  <w:style w:type="character" w:customStyle="1" w:styleId="BulletSymbolsuser">
    <w:name w:val="Bullet Symbols (user)"/>
    <w:rPr>
      <w:rFonts w:ascii="OpenSymbol" w:eastAsia="OpenSymbol" w:hAnsi="OpenSymbol" w:cs="OpenSymbol"/>
    </w:rPr>
  </w:style>
  <w:style w:type="character" w:customStyle="1" w:styleId="NumberingSymbolsuser">
    <w:name w:val="Numbering Symbols (user)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</w:style>
  <w:style w:type="character" w:customStyle="1" w:styleId="WW8Num5z0">
    <w:name w:val="WW8Num5z0"/>
    <w:rPr>
      <w:rFonts w:ascii="Arial" w:hAnsi="Arial" w:cs="Arial"/>
      <w:sz w:val="26"/>
      <w:szCs w:val="26"/>
      <w:lang w:val="pl-PL"/>
    </w:rPr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4z3">
    <w:name w:val="WW8Num4z3"/>
  </w:style>
  <w:style w:type="character" w:customStyle="1" w:styleId="WW8Num4z2">
    <w:name w:val="WW8Num4z2"/>
  </w:style>
  <w:style w:type="character" w:customStyle="1" w:styleId="WW8Num4z1">
    <w:name w:val="WW8Num4z1"/>
  </w:style>
  <w:style w:type="character" w:customStyle="1" w:styleId="WW8Num4z0">
    <w:name w:val="WW8Num4z0"/>
    <w:rPr>
      <w:rFonts w:ascii="Arial" w:hAnsi="Arial" w:cs="Arial"/>
      <w:sz w:val="26"/>
      <w:szCs w:val="26"/>
      <w:lang w:val="pl-PL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  <w:rPr>
      <w:rFonts w:ascii="Arial" w:hAnsi="Arial" w:cs="Arial"/>
      <w:b/>
      <w:bCs/>
      <w:sz w:val="26"/>
      <w:szCs w:val="26"/>
      <w:lang w:val="pl-P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Arial" w:hAnsi="Arial" w:cs="Arial"/>
      <w:sz w:val="26"/>
      <w:szCs w:val="26"/>
      <w:lang w:val="pl-PL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ucida Sans Unicode" w:hAnsi="Liberation Serif" w:cs="Mang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user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Akapitzlist">
    <w:name w:val="List Paragraph"/>
    <w:basedOn w:val="Standard"/>
    <w:qFormat/>
    <w:pPr>
      <w:ind w:left="720"/>
      <w:textAlignment w:val="auto"/>
    </w:pPr>
    <w:rPr>
      <w:szCs w:val="21"/>
    </w:rPr>
  </w:style>
  <w:style w:type="paragraph" w:customStyle="1" w:styleId="Indexuser">
    <w:name w:val="Index (user)"/>
    <w:basedOn w:val="Standarduser"/>
    <w:pPr>
      <w:suppressLineNumbers/>
    </w:pPr>
  </w:style>
  <w:style w:type="paragraph" w:customStyle="1" w:styleId="Textbodyuser">
    <w:name w:val="Text body (user)"/>
    <w:basedOn w:val="Standarduser"/>
    <w:pPr>
      <w:spacing w:after="120"/>
    </w:pPr>
  </w:style>
  <w:style w:type="paragraph" w:styleId="Nagwek">
    <w:name w:val="header"/>
    <w:basedOn w:val="Standarduser"/>
    <w:next w:val="Textbodyuser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Standarduser">
    <w:name w:val="Standard (user)"/>
    <w:pPr>
      <w:widowControl w:val="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TekstdymkaZnak">
    <w:name w:val="Tekst dymka Znak"/>
    <w:rPr>
      <w:rFonts w:ascii="Tahoma" w:hAnsi="Tahoma" w:cs="Tahoma"/>
      <w:kern w:val="3"/>
      <w:sz w:val="16"/>
      <w:szCs w:val="16"/>
      <w:lang w:val="de-DE" w:eastAsia="ja-JP" w:bidi="fa-IR"/>
    </w:rPr>
  </w:style>
  <w:style w:type="character" w:customStyle="1" w:styleId="NagwekZnak">
    <w:name w:val="Nagłówek Znak"/>
    <w:uiPriority w:val="99"/>
    <w:rPr>
      <w:rFonts w:ascii="Arial" w:hAnsi="Arial" w:cs="Arial"/>
      <w:kern w:val="3"/>
      <w:sz w:val="28"/>
      <w:szCs w:val="28"/>
      <w:lang w:val="de-DE" w:eastAsia="ja-JP" w:bidi="fa-IR"/>
    </w:rPr>
  </w:style>
  <w:style w:type="character" w:customStyle="1" w:styleId="StopkaZnak">
    <w:name w:val="Stopka Znak"/>
    <w:rPr>
      <w:kern w:val="3"/>
      <w:sz w:val="24"/>
      <w:szCs w:val="24"/>
      <w:lang w:val="de-DE" w:eastAsia="ja-JP" w:bidi="fa-IR"/>
    </w:rPr>
  </w:style>
  <w:style w:type="character" w:customStyle="1" w:styleId="BulletSymbolsuser">
    <w:name w:val="Bullet Symbols (user)"/>
    <w:rPr>
      <w:rFonts w:ascii="OpenSymbol" w:eastAsia="OpenSymbol" w:hAnsi="OpenSymbol" w:cs="OpenSymbol"/>
    </w:rPr>
  </w:style>
  <w:style w:type="character" w:customStyle="1" w:styleId="NumberingSymbolsuser">
    <w:name w:val="Numbering Symbols (user)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</w:style>
  <w:style w:type="character" w:customStyle="1" w:styleId="WW8Num5z0">
    <w:name w:val="WW8Num5z0"/>
    <w:rPr>
      <w:rFonts w:ascii="Arial" w:hAnsi="Arial" w:cs="Arial"/>
      <w:sz w:val="26"/>
      <w:szCs w:val="26"/>
      <w:lang w:val="pl-PL"/>
    </w:rPr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4z3">
    <w:name w:val="WW8Num4z3"/>
  </w:style>
  <w:style w:type="character" w:customStyle="1" w:styleId="WW8Num4z2">
    <w:name w:val="WW8Num4z2"/>
  </w:style>
  <w:style w:type="character" w:customStyle="1" w:styleId="WW8Num4z1">
    <w:name w:val="WW8Num4z1"/>
  </w:style>
  <w:style w:type="character" w:customStyle="1" w:styleId="WW8Num4z0">
    <w:name w:val="WW8Num4z0"/>
    <w:rPr>
      <w:rFonts w:ascii="Arial" w:hAnsi="Arial" w:cs="Arial"/>
      <w:sz w:val="26"/>
      <w:szCs w:val="26"/>
      <w:lang w:val="pl-PL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  <w:rPr>
      <w:rFonts w:ascii="Arial" w:hAnsi="Arial" w:cs="Arial"/>
      <w:b/>
      <w:bCs/>
      <w:sz w:val="26"/>
      <w:szCs w:val="26"/>
      <w:lang w:val="pl-P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Arial" w:hAnsi="Arial" w:cs="Arial"/>
      <w:sz w:val="26"/>
      <w:szCs w:val="26"/>
      <w:lang w:val="pl-PL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529</Words>
  <Characters>3178</Characters>
  <Application>Microsoft Office Word</Application>
  <DocSecurity>0</DocSecurity>
  <Lines>26</Lines>
  <Paragraphs>7</Paragraphs>
  <ScaleCrop>false</ScaleCrop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Mieczysław Klimko1</dc:creator>
  <cp:lastModifiedBy>Mieczysław Klimko1</cp:lastModifiedBy>
  <cp:revision>5</cp:revision>
  <dcterms:created xsi:type="dcterms:W3CDTF">2009-04-16T11:32:00Z</dcterms:created>
  <dcterms:modified xsi:type="dcterms:W3CDTF">2019-05-22T09:42:00Z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